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EVALUATION WORKSHEET · 1 OF 3: YOUR WORKFLOW AND COSTS</w:t>
      </w:r>
    </w:p>
    <w:p>
      <w:pPr>
        <w:pStyle w:val="Heading1"/>
      </w:pPr>
      <w:r>
        <w:t xml:space="preserve">Booking software evaluation worksheet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single" w:color="43364D" w:sz="18"/>
              <w:bottom w:val="none" w:color="FFFFFF" w:sz="0"/>
              <w:right w:val="none" w:color="FFFFFF" w:sz="0"/>
            </w:tcBorders>
            <w:shd w:fill="F1EDF4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6B5A78"/>
                <w:sz w:val="15"/>
                <w:szCs w:val="15"/>
              </w:rPr>
              <w:t xml:space="preserve">BEFORE YOU TEST</w:t>
            </w:r>
          </w:p>
          <w:p>
            <w:r>
              <w:rPr>
                <w:rFonts w:ascii="Georgia" w:cs="Georgia" w:eastAsia="Georgia" w:hAnsi="Georgia"/>
                <w:sz w:val="22"/>
                <w:szCs w:val="22"/>
              </w:rPr>
              <w:t xml:space="preserve">A feature is not confirmed merely because a logo appears on a sales page. Test the version and plan you would buy. Use fictional records only. If your work needs a particular legal or privacy arrangement, verify it directly before entering real client information.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Your workflow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In-person/remote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Choose one.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 w:before="40"/>
            </w:pPr>
            <w:sdt>
              <w:sdtPr>
                <w:alias w:val="In-person/remote: In perso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In person</w:t>
            </w:r>
            <w:r>
              <w:t xml:space="preserve">     </w:t>
            </w:r>
            <w:sdt>
              <w:sdtPr>
                <w:alias w:val="In-person/remote: Remote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Remote</w:t>
            </w:r>
            <w:r>
              <w:t xml:space="preserve">     </w:t>
            </w:r>
            <w:sdt>
              <w:sdtPr>
                <w:alias w:val="In-person/remote: Both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Both</w:t>
            </w:r>
          </w:p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One practitioner/team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Choose one.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 w:before="40"/>
            </w:pPr>
            <w:sdt>
              <w:sdtPr>
                <w:alias w:val="One practitioner/team: One practitioner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One practitioner</w:t>
            </w:r>
            <w:r>
              <w:t xml:space="preserve">     </w:t>
            </w:r>
            <w:sdt>
              <w:sdtPr>
                <w:alias w:val="One practitioner/team: Team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t xml:space="preserve"> Team</w:t>
            </w:r>
          </w:p>
        </w:tc>
      </w:tr>
    </w:tbl>
    <w:p>
      <w:pPr>
        <w:spacing w:after="4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Monthly bookings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Locations/calendars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Packages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Data sensitivity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90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" w:line="240"/>
            </w:pPr>
            <w:r>
              <w:rPr>
                <w:b/>
                <w:bCs/>
                <w:sz w:val="18"/>
                <w:szCs w:val="18"/>
              </w:rPr>
              <w:t xml:space="preserve">Must-have features</w:t>
            </w:r>
          </w:p>
          <w:p>
            <w:pPr>
              <w:spacing w:after="0" w:line="230"/>
            </w:pPr>
            <w:r>
              <w:rPr>
                <w:color w:val="5A5160"/>
                <w:sz w:val="15"/>
                <w:szCs w:val="15"/>
              </w:rPr>
              <w:t xml:space="preserve">Up to 300 characters.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pStyle w:val="Heading2"/>
      </w:pPr>
      <w:r>
        <w:t xml:space="preserve">Cost of each option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Cost item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Provider A: ______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Provider B: ______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Provider C: ______</w:t>
            </w:r>
          </w:p>
        </w:tc>
      </w:tr>
      <w:tr>
        <w:trPr>
          <w:cantSplit/>
          <w:trHeight w:val="46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Plan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Monthly payment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Annual payment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Transaction charges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Add-ons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Migration/setup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Export/cancellation costs, if any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  <w:sectPr>
          <w:headerReference w:type="default" r:id="rId6"/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pStyle w:val="Heading2"/>
      </w:pPr>
      <w:r>
        <w:t xml:space="preserve">Requirements comparison</w:t>
      </w:r>
    </w:p>
    <w:p>
      <w:r>
        <w:rPr>
          <w:color w:val="5A5160"/>
        </w:rPr>
        <w:t xml:space="preserve">For each requirement: pass / fail / not tested / not applicable, with the exact evidence date and URL or test note. Unknown is not a pass.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Requirement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Provider A: ______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Provider B: ______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Provider C: ______</w:t>
            </w:r>
          </w:p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Booking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Reminders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Forms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Consent process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Payment/refund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Package tracking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Access permissions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Export/delete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Accessibility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840" w:hRule="atLeast"/>
        </w:trPr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Support</w:t>
            </w:r>
          </w:p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52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  <w:sectPr>
          <w:headerReference w:type="default" r:id="rId8"/>
          <w:footerReference w:type="default" r:id="rId9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pStyle w:val="Heading2"/>
      </w:pPr>
      <w:r>
        <w:t xml:space="preserve">Test log (fictional records only)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9"/>
        <w:gridCol w:w="2218"/>
        <w:gridCol w:w="1411"/>
        <w:gridCol w:w="1210"/>
        <w:gridCol w:w="2822"/>
      </w:tblGrid>
      <w:tr>
        <w:trPr>
          <w:cantSplit/>
          <w:tblHeader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Test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Provider and plan</w:t>
            </w:r>
          </w:p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Result</w:t>
            </w:r>
          </w:p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Evidence or note</w:t>
            </w:r>
          </w:p>
        </w:tc>
      </w:tr>
      <w:tr>
        <w:trPr>
          <w:cantSplit/>
          <w:trHeight w:val="560" w:hRule="atLeast"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Book on phone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Reschedule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Cancel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Pay/refund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Complete a fictional form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Retrieve receipt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cantSplit/>
          <w:trHeight w:val="560" w:hRule="atLeast"/>
        </w:trPr>
        <w:tc>
          <w:tcPr>
            <w:tcW w:type="dxa" w:w="2419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Export sample data</w:t>
            </w:r>
          </w:p>
        </w:tc>
        <w:tc>
          <w:tcPr>
            <w:tcW w:type="dxa" w:w="2218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1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210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282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2"/>
      </w:pPr>
      <w:r>
        <w:t xml:space="preserve">Decision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3024"/>
        <w:gridCol w:w="2016"/>
        <w:gridCol w:w="3024"/>
      </w:tblGrid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Hard blockers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Tradeoffs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Chosen plan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Cancellation date for trials</w:t>
            </w:r>
          </w:p>
        </w:tc>
        <w:tc>
          <w:tcPr>
            <w:tcW w:type="dxa" w:w="3024"/>
            <w:gridSpan w:val="1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cantSplit/>
          <w:trHeight w:val="450" w:hRule="atLeast"/>
        </w:trPr>
        <w:tc>
          <w:tcPr>
            <w:tcW w:type="dxa" w:w="2016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Reviewer/owner</w:t>
            </w:r>
          </w:p>
        </w:tc>
        <w:tc>
          <w:tcPr>
            <w:tcW w:type="dxa" w:w="8064"/>
            <w:gridSpan w:val="3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40"/>
      </w:pPr>
    </w:p>
    <w:p>
      <w:pPr>
        <w:pStyle w:val="Heading2"/>
      </w:pPr>
      <w:r>
        <w:t xml:space="preserve">Customization checklist</w:t>
      </w:r>
    </w:p>
    <w:p>
      <w:pPr>
        <w:spacing w:after="30"/>
      </w:pPr>
      <w:sdt>
        <w:sdtPr>
          <w:alias w:val="Failing a must-have means the product is not eligible for this decision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Failing a must-have means the product is not eligible for this decision.</w:t>
      </w:r>
    </w:p>
    <w:p>
      <w:pPr>
        <w:spacing w:after="30"/>
      </w:pPr>
      <w:sdt>
        <w:sdtPr>
          <w:alias w:val="Unknown is not a pas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Unknown is not a pass.</w:t>
      </w:r>
    </w:p>
    <w:p>
      <w:pPr>
        <w:spacing w:after="30"/>
      </w:pPr>
      <w:sdt>
        <w:sdtPr>
          <w:alias w:val="Choose the simplest adequate option after checking full cost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Choose the simplest adequate option after checking full costs.</w:t>
      </w:r>
    </w:p>
    <w:p>
      <w:pPr>
        <w:spacing w:after="30"/>
      </w:pPr>
      <w:sdt>
        <w:sdtPr>
          <w:alias w:val="Do not recommend a paid upgrade solely because the provider offers an affiliate reward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Do not recommend a paid upgrade solely because the provider offers an affiliate reward.</w:t>
      </w:r>
    </w:p>
    <w:p>
      <w:pPr>
        <w:spacing w:after="30"/>
      </w:pPr>
      <w:sdt>
        <w:sdtPr>
          <w:alias w:val="Keep this worksheet with your business records; it contains no client information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Keep this worksheet with your business records; it contains no client information.</w:t>
      </w:r>
    </w:p>
    <w:p>
      <w:pPr>
        <w:spacing w:after="0" w:before="60"/>
      </w:pPr>
      <w:r>
        <w:rPr>
          <w:b/>
          <w:bCs/>
          <w:sz w:val="15"/>
          <w:szCs w:val="15"/>
        </w:rPr>
        <w:t xml:space="preserve">Resource license. </w:t>
      </w:r>
      <w:r>
        <w:rPr>
          <w:color w:val="5A5160"/>
          <w:sz w:val="15"/>
          <w:szCs w:val="15"/>
        </w:rPr>
        <w:t xml:space="preserve">You may use and adapt this file for one practitioner business: edit it, print it, and share adapted client-facing copies with your own clients. You may not resell, give away or publicly redistribute the blank template. Attribution is optional. Full license: holistichealer.net/license/</w:t>
      </w:r>
    </w:p>
    <w:sectPr>
      <w:headerReference w:type="default" r:id="rId10"/>
      <w:footerReference w:type="default" r:id="rId11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F10 | version 1.0.0 | holistichealer.net/resources/booking-software-checklist/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F10 | version 1.0.0 | holistichealer.net/resources/booking-software-checklist/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F10 | version 1.0.0 | holistichealer.net/resources/booking-software-checklist/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Booking software evaluation worksheet</w:t>
    </w:r>
    <w:r>
      <w:rPr>
        <w:color w:val="5A5160"/>
        <w:sz w:val="14"/>
        <w:szCs w:val="14"/>
      </w:rPr>
      <w:t xml:space="preserve">  F10 · Workflow and cost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Booking software evaluation worksheet</w:t>
    </w:r>
    <w:r>
      <w:rPr>
        <w:color w:val="5A5160"/>
        <w:sz w:val="14"/>
        <w:szCs w:val="14"/>
      </w:rPr>
      <w:t xml:space="preserve">  F10 · Three-provider comparison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Booking software evaluation worksheet</w:t>
    </w:r>
    <w:r>
      <w:rPr>
        <w:color w:val="5A5160"/>
        <w:sz w:val="14"/>
        <w:szCs w:val="14"/>
      </w:rPr>
      <w:t xml:space="preserve">  F10 · Test log and decision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8232D"/>
        <w:sz w:val="20"/>
        <w:szCs w:val="20"/>
        <w:lang w:val="en-US"/>
      </w:rPr>
    </w:rPrDefault>
    <w:pPrDefault>
      <w:pPr>
        <w:spacing w:after="10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0"/>
    </w:pPr>
    <w:rPr>
      <w:rFonts w:ascii="Georgia" w:cs="Georgia" w:eastAsia="Georgia" w:hAnsi="Georgia"/>
      <w:color w:val="43364D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Georgia" w:cs="Georgia" w:eastAsia="Georgia" w:hAnsi="Georgia"/>
      <w:color w:val="43364D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Arial" w:cs="Arial" w:eastAsia="Arial" w:hAnsi="Arial"/>
      <w:b/>
      <w:bCs/>
      <w:color w:val="28232D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software evaluation worksheet (F10, version 1.0.0)</dc:title>
  <dc:subject>Test a booking tool against your actual work before paying for it. Record evidence for each requirement and the exact plan that provides it.</dc:subject>
  <dc:creator>HolisticHealer.net</dc:creator>
  <cp:keywords>booking software, software evaluation, scheduling, comparison, trial, worksheet</cp:keywords>
  <dc:description>Booking software evaluation worksheet: editable template from HolisticHealer.net. HolisticHealer.net | F10 | version 1.0.0 | holistichealer.net/resources/booking-software-checklist/</dc:description>
  <cp:lastModifiedBy>HolisticHealer.net</cp:lastModifiedBy>
  <cp:revision>1</cp:revision>
  <dcterms:created xsi:type="dcterms:W3CDTF">2026-10-23T00:00:00Z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