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6B5A78"/>
          <w:sz w:val="15"/>
          <w:szCs w:val="15"/>
        </w:rPr>
        <w:t xml:space="preserve">PLANNING WORKSHEET · BUSINESS DECISIONS</w:t>
      </w:r>
    </w:p>
    <w:p>
      <w:pPr>
        <w:pStyle w:val="Heading1"/>
      </w:pPr>
      <w:r>
        <w:t xml:space="preserve">Cancellation policy worksheet</w:t>
      </w:r>
    </w:p>
    <w:p>
      <w:r>
        <w:rPr>
          <w:color w:val="5A5160"/>
        </w:rPr>
        <w:t xml:space="preserve">Decide how your practice will handle changes before drafting a client-facing policy. This planning worksheet helps expose ambiguity; it is not a ready-made enforceable contract.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Which services, locations, and purchase types does the policy cover?</w:t>
            </w:r>
          </w:p>
          <w:p>
            <w:pPr>
              <w:spacing w:after="0" w:line="230"/>
            </w:pPr>
            <w:r>
              <w:rPr>
                <w:color w:val="5A5160"/>
                <w:sz w:val="15"/>
                <w:szCs w:val="15"/>
              </w:rPr>
              <w:t xml:space="preserve">Up to 600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13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Notice period, time zone, approved contact method, and when a request is considered received.</w:t>
            </w:r>
          </w:p>
          <w:p>
            <w:pPr>
              <w:spacing w:after="0" w:line="230"/>
            </w:pPr>
            <w:r>
              <w:rPr>
                <w:color w:val="5A5160"/>
                <w:sz w:val="15"/>
                <w:szCs w:val="15"/>
              </w:rPr>
              <w:t xml:space="preserve">Up to 600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13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Fee or deposit rule, amount, exceptions, and payment authorization process to review.</w:t>
            </w:r>
          </w:p>
          <w:p>
            <w:pPr>
              <w:spacing w:after="0" w:line="230"/>
            </w:pPr>
            <w:r>
              <w:rPr>
                <w:color w:val="5A5160"/>
                <w:sz w:val="15"/>
                <w:szCs w:val="15"/>
              </w:rPr>
              <w:t xml:space="preserve">Up to 600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How remaining time and price are handled if either party is late.</w:t>
            </w:r>
          </w:p>
          <w:p>
            <w:pPr>
              <w:spacing w:after="0" w:line="230"/>
            </w:pPr>
            <w:r>
              <w:rPr>
                <w:color w:val="5A5160"/>
                <w:sz w:val="15"/>
                <w:szCs w:val="15"/>
              </w:rPr>
              <w:t xml:space="preserve">Up to 600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How a no-show is defined, communicated, and recorded.</w:t>
            </w:r>
          </w:p>
          <w:p>
            <w:pPr>
              <w:spacing w:after="0" w:line="230"/>
            </w:pPr>
            <w:r>
              <w:rPr>
                <w:color w:val="5A5160"/>
                <w:sz w:val="15"/>
                <w:szCs w:val="15"/>
              </w:rPr>
              <w:t xml:space="preserve">Up to 600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sectPr>
          <w:headerReference w:type="default" r:id="rId6"/>
          <w:footerReference w:type="default" r:id="rId7"/>
          <w:pgSz w:w="12240" w:h="15840" w:orient="portrait"/>
          <w:pgMar w:top="1080" w:right="1080" w:bottom="1080" w:left="1080" w:header="500" w:footer="500" w:gutter="0"/>
          <w:pgNumType/>
          <w:docGrid w:linePitch="360"/>
        </w:sectPr>
      </w:pPr>
    </w:p>
    <w:p>
      <w:pPr>
        <w:pStyle w:val="Heading2"/>
      </w:pPr>
      <w:r>
        <w:t xml:space="preserve">Draft-building prompts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Refund/reschedule options when the practitioner cancels.</w:t>
            </w:r>
          </w:p>
          <w:p>
            <w:pPr>
              <w:spacing w:after="0" w:line="230"/>
            </w:pPr>
            <w:r>
              <w:rPr>
                <w:color w:val="5A5160"/>
                <w:sz w:val="15"/>
                <w:szCs w:val="15"/>
              </w:rPr>
              <w:t xml:space="preserve">Up to 600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Process for reasonable exceptions, access needs, emergencies, and disputes.</w:t>
            </w:r>
          </w:p>
          <w:p>
            <w:pPr>
              <w:spacing w:after="0" w:line="230"/>
            </w:pPr>
            <w:r>
              <w:rPr>
                <w:color w:val="5A5160"/>
                <w:sz w:val="15"/>
                <w:szCs w:val="15"/>
              </w:rPr>
              <w:t xml:space="preserve">Up to 600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How cancellations affect package balances; no assumed forfeiture or expiry.</w:t>
            </w:r>
          </w:p>
          <w:p>
            <w:pPr>
              <w:spacing w:after="0" w:line="230"/>
            </w:pPr>
            <w:r>
              <w:rPr>
                <w:color w:val="5A5160"/>
                <w:sz w:val="15"/>
                <w:szCs w:val="15"/>
              </w:rPr>
              <w:t xml:space="preserve">Up to 600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p>
      <w:pPr>
        <w:pStyle w:val="Heading3"/>
      </w:pPr>
      <w:r>
        <w:t xml:space="preserve">Review</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Reviewer</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Approved date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Local requirements checked</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Next review date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43364D" w:sz="18"/>
              <w:bottom w:val="none" w:color="FFFFFF" w:sz="0"/>
              <w:right w:val="none" w:color="FFFFFF" w:sz="0"/>
            </w:tcBorders>
            <w:shd w:fill="F1EDF4" w:color="auto" w:val="clear"/>
            <w:tcMar>
              <w:top w:type="dxa" w:w="120"/>
              <w:left w:type="dxa" w:w="200"/>
              <w:bottom w:type="dxa" w:w="120"/>
              <w:right w:type="dxa" w:w="160"/>
            </w:tcMar>
          </w:tcPr>
          <w:p>
            <w:pPr>
              <w:spacing w:after="60"/>
            </w:pPr>
            <w:r>
              <w:rPr>
                <w:b/>
                <w:bCs/>
                <w:color w:val="6B5A78"/>
                <w:sz w:val="15"/>
                <w:szCs w:val="15"/>
              </w:rPr>
              <w:t xml:space="preserve">SHORT CLIENT-FACING PARAGRAPH</w:t>
            </w:r>
          </w:p>
          <w:p>
            <w:r>
              <w:rPr>
                <w:rFonts w:ascii="Georgia" w:cs="Georgia" w:eastAsia="Georgia" w:hAnsi="Georgia"/>
                <w:sz w:val="22"/>
                <w:szCs w:val="22"/>
              </w:rPr>
              <w:t xml:space="preserve">Before you book, please read </w:t>
            </w:r>
            <w:r>
              <w:rPr>
                <w:rFonts w:ascii="Georgia" w:cs="Georgia" w:eastAsia="Georgia" w:hAnsi="Georgia"/>
                <w:sz w:val="22"/>
                <w:szCs w:val="22"/>
                <w:shd w:fill="E6DFEC" w:color="auto" w:val="clear"/>
              </w:rPr>
              <w:t xml:space="preserve">[policy link]</w:t>
            </w:r>
            <w:r>
              <w:rPr>
                <w:rFonts w:ascii="Georgia" w:cs="Georgia" w:eastAsia="Georgia" w:hAnsi="Georgia"/>
                <w:sz w:val="22"/>
                <w:szCs w:val="22"/>
              </w:rPr>
              <w:t xml:space="preserve">. To request a change, contact </w:t>
            </w:r>
            <w:r>
              <w:rPr>
                <w:rFonts w:ascii="Georgia" w:cs="Georgia" w:eastAsia="Georgia" w:hAnsi="Georgia"/>
                <w:sz w:val="22"/>
                <w:szCs w:val="22"/>
                <w:shd w:fill="E6DFEC" w:color="auto" w:val="clear"/>
              </w:rPr>
              <w:t xml:space="preserve">[channel]</w:t>
            </w:r>
            <w:r>
              <w:rPr>
                <w:rFonts w:ascii="Georgia" w:cs="Georgia" w:eastAsia="Georgia" w:hAnsi="Georgia"/>
                <w:sz w:val="22"/>
                <w:szCs w:val="22"/>
              </w:rPr>
              <w:t xml:space="preserve"> using the name on your booking. We will confirm the available options. If we need to change your appointment, we will explain the reschedule or refund options. Questions can be sent to </w:t>
            </w:r>
            <w:r>
              <w:rPr>
                <w:rFonts w:ascii="Georgia" w:cs="Georgia" w:eastAsia="Georgia" w:hAnsi="Georgia"/>
                <w:sz w:val="22"/>
                <w:szCs w:val="22"/>
                <w:shd w:fill="E6DFEC" w:color="auto" w:val="clear"/>
              </w:rPr>
              <w:t xml:space="preserve">[contact]</w:t>
            </w:r>
            <w:r>
              <w:rPr>
                <w:rFonts w:ascii="Georgia" w:cs="Georgia" w:eastAsia="Georgia" w:hAnsi="Georgia"/>
                <w:sz w:val="22"/>
                <w:szCs w:val="22"/>
              </w:rPr>
              <w:t xml:space="preserve">.</w:t>
            </w:r>
          </w:p>
        </w:tc>
      </w:tr>
    </w:tbl>
    <w:p>
      <w:pPr>
        <w:spacing w:after="60"/>
      </w:pPr>
    </w:p>
    <w:p>
      <w:pPr>
        <w:pStyle w:val="Heading2"/>
      </w:pPr>
      <w:r>
        <w:t xml:space="preserve">Customization checklist</w:t>
      </w:r>
    </w:p>
    <w:p>
      <w:pPr>
        <w:spacing w:after="30"/>
      </w:pPr>
      <w:sdt>
        <w:sdtPr>
          <w:alias w:val="The short paragraph intentionally contains no invented fee."/>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The short paragraph intentionally contains no invented fee.</w:t>
      </w:r>
    </w:p>
    <w:p>
      <w:pPr>
        <w:spacing w:after="30"/>
      </w:pPr>
      <w:sdt>
        <w:sdtPr>
          <w:alias w:val="Complete and review the worksheet before adding exact charges or deadlines."/>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Complete and review the worksheet before adding exact charges or deadlines.</w:t>
      </w:r>
    </w:p>
    <w:p>
      <w:pPr>
        <w:spacing w:after="30"/>
      </w:pPr>
      <w:sdt>
        <w:sdtPr>
          <w:alias w:val="Do not introduce a cancellation fee after a client has booked."/>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Do not introduce a cancellation fee after a client has booked.</w:t>
      </w:r>
    </w:p>
    <w:p>
      <w:pPr>
        <w:spacing w:after="30"/>
      </w:pPr>
      <w:sdt>
        <w:sdtPr>
          <w:alias w:val="Keep access to consent and the right to stop a session separate from payment-policy discussion."/>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Keep access to consent and the right to stop a session separate from payment-policy discussion.</w:t>
      </w:r>
    </w:p>
    <w:p>
      <w:pPr>
        <w:spacing w:after="30"/>
      </w:pPr>
      <w:sdt>
        <w:sdtPr>
          <w:alias w:val="Keep this worksheet with your business records; it contains no client information."/>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Keep this worksheet with your business records; it contains no client information.</w:t>
      </w:r>
    </w:p>
    <w:p>
      <w:pPr>
        <w:spacing w:after="0" w:before="60"/>
      </w:pPr>
      <w:r>
        <w:rPr>
          <w:b/>
          <w:bCs/>
          <w:sz w:val="15"/>
          <w:szCs w:val="15"/>
        </w:rPr>
        <w:t xml:space="preserve">Resource license. </w:t>
      </w:r>
      <w:r>
        <w:rPr>
          <w:color w:val="5A5160"/>
          <w:sz w:val="15"/>
          <w:szCs w:val="15"/>
        </w:rPr>
        <w:t xml:space="preserve">You may use and adapt this file for one practitioner business: edit it, print it, and share adapted client-facing copies with your own clients. You may not resell, give away or publicly redistribute the blank template. Attribution is optional. Full license: holistichealer.net/license/</w:t>
      </w:r>
    </w:p>
    <w:sectPr>
      <w:headerReference w:type="default" r:id="rId8"/>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F06 | version 1.0.0 | holistichealer.net/resources/cancellation-policy-worksheet/</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F06 | version 1.0.0 | holistichealer.net/resources/cancellation-policy-worksheet/</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Cancellation policy worksheet</w:t>
    </w:r>
    <w:r>
      <w:rPr>
        <w:color w:val="5A5160"/>
        <w:sz w:val="14"/>
        <w:szCs w:val="14"/>
      </w:rPr>
      <w:t xml:space="preserve">  F06 · Business decisions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Cancellation policy worksheet</w:t>
    </w:r>
    <w:r>
      <w:rPr>
        <w:color w:val="5A5160"/>
        <w:sz w:val="14"/>
        <w:szCs w:val="14"/>
      </w:rPr>
      <w:t xml:space="preserve">  F06 · Draft-building prompts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232D"/>
        <w:sz w:val="20"/>
        <w:szCs w:val="20"/>
        <w:lang w:val="en-US"/>
      </w:rPr>
    </w:rPrDefault>
    <w:pPrDefault>
      <w:pPr>
        <w:spacing w:after="10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0"/>
    </w:pPr>
    <w:rPr>
      <w:rFonts w:ascii="Georgia" w:cs="Georgia" w:eastAsia="Georgia" w:hAnsi="Georgia"/>
      <w:color w:val="43364D"/>
      <w:sz w:val="44"/>
      <w:szCs w:val="44"/>
    </w:rPr>
  </w:style>
  <w:style w:type="paragraph" w:styleId="Heading2">
    <w:name w:val="Heading 2"/>
    <w:basedOn w:val="Normal"/>
    <w:next w:val="Normal"/>
    <w:qFormat/>
    <w:pPr>
      <w:keepNext/>
      <w:spacing w:after="100" w:before="240"/>
    </w:pPr>
    <w:rPr>
      <w:rFonts w:ascii="Georgia" w:cs="Georgia" w:eastAsia="Georgia" w:hAnsi="Georgia"/>
      <w:color w:val="43364D"/>
      <w:sz w:val="28"/>
      <w:szCs w:val="28"/>
    </w:rPr>
  </w:style>
  <w:style w:type="paragraph" w:styleId="Heading3">
    <w:name w:val="Heading 3"/>
    <w:basedOn w:val="Normal"/>
    <w:next w:val="Normal"/>
    <w:qFormat/>
    <w:pPr>
      <w:keepNext/>
      <w:spacing w:after="80" w:before="180"/>
    </w:pPr>
    <w:rPr>
      <w:rFonts w:ascii="Arial" w:cs="Arial" w:eastAsia="Arial" w:hAnsi="Arial"/>
      <w:b/>
      <w:bCs/>
      <w:color w:val="28232D"/>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Cancellation policy worksheet (F06, version 1.0.0)</dc:title>
  <dc:subject>Decide how your practice will handle changes before drafting a client-facing policy. This planning worksheet helps expose ambiguity; it is not a ready-made enforceable contract.</dc:subject>
  <dc:creator>HolisticHealer.net</dc:creator>
  <cp:keywords>cancellation policy, no-show, late arrival, refunds, packages, policy</cp:keywords>
  <dc:description>Cancellation policy worksheet: editable template from HolisticHealer.net. HolisticHealer.net | F06 | version 1.0.0 | holistichealer.net/resources/cancellation-policy-worksheet/</dc:description>
  <cp:lastModifiedBy>HolisticHealer.net</cp:lastModifiedBy>
  <cp:revision>1</cp:revision>
  <dcterms:created xsi:type="dcterms:W3CDTF">2026-10-23T00:00:00Z</dcterms:created>
  <dcterms:modified xsi:type="dcterms:W3CDTF">2026-10-23T00:00:00Z</dcterms:modified>
</cp:coreProperties>
</file>

<file path=docProps/custom.xml><?xml version="1.0" encoding="utf-8"?>
<Properties xmlns="http://schemas.openxmlformats.org/officeDocument/2006/custom-properties" xmlns:vt="http://schemas.openxmlformats.org/officeDocument/2006/docPropsVTypes"/>
</file>