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6B5A78"/>
          <w:sz w:val="15"/>
          <w:szCs w:val="15"/>
        </w:rPr>
        <w:t xml:space="preserve">ADMINISTRATIVE RECORD · NOT A CLINICAL TREATMENT NOTE</w:t>
      </w:r>
    </w:p>
    <w:p>
      <w:pPr>
        <w:pStyle w:val="Heading1"/>
      </w:pPr>
      <w:r>
        <w:t xml:space="preserve">Nonclinical session record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16"/>
        <w:gridCol w:w="3024"/>
        <w:gridCol w:w="2016"/>
        <w:gridCol w:w="3024"/>
      </w:tblGrid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10" w:line="240"/>
            </w:pPr>
            <w:r>
              <w:rPr>
                <w:b/>
                <w:bCs/>
                <w:sz w:val="18"/>
                <w:szCs w:val="18"/>
              </w:rPr>
              <w:t xml:space="preserve">Internal client reference</w:t>
            </w:r>
          </w:p>
          <w:p>
            <w:pPr>
              <w:spacing w:after="0" w:line="230"/>
            </w:pPr>
            <w:r>
              <w:rPr>
                <w:color w:val="5A5160"/>
                <w:sz w:val="15"/>
                <w:szCs w:val="15"/>
              </w:rPr>
              <w:t xml:space="preserve">Not a public identifier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Session date and time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Service name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Duration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Practitioner name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5040"/>
            <w:gridSpan w:val="2"/>
            <w:tcBorders>
              <w:top w:val="none" w:color="FFFFFF" w:sz="0"/>
              <w:left w:val="single" w:color="8B8093" w:sz="6"/>
              <w:bottom w:val="none" w:color="FFFFFF" w:sz="0"/>
              <w:right w:val="none" w:color="FFFFFF" w:sz="0"/>
            </w:tcBorders>
          </w:tcPr>
          <w:p/>
        </w:tc>
      </w:tr>
    </w:tbl>
    <w:p>
      <w:pPr>
        <w:spacing w:after="4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16"/>
        <w:gridCol w:w="3024"/>
        <w:gridCol w:w="2016"/>
        <w:gridCol w:w="3024"/>
      </w:tblGrid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10" w:line="240"/>
            </w:pPr>
            <w:r>
              <w:rPr>
                <w:b/>
                <w:bCs/>
                <w:sz w:val="18"/>
                <w:szCs w:val="18"/>
              </w:rPr>
              <w:t xml:space="preserve">Setting</w:t>
            </w:r>
          </w:p>
          <w:p>
            <w:pPr>
              <w:spacing w:after="0" w:line="230"/>
            </w:pPr>
            <w:r>
              <w:rPr>
                <w:color w:val="5A5160"/>
                <w:sz w:val="15"/>
                <w:szCs w:val="15"/>
              </w:rPr>
              <w:t xml:space="preserve">Choose one.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40" w:before="40"/>
            </w:pPr>
            <w:sdt>
              <w:sdtPr>
                <w:alias w:val="Setting: In perso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In person</w:t>
            </w:r>
            <w:r>
              <w:t xml:space="preserve">     </w:t>
            </w:r>
            <w:sdt>
              <w:sdtPr>
                <w:alias w:val="Setting: Remote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Remote</w:t>
            </w:r>
          </w:p>
        </w:tc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10" w:line="240"/>
            </w:pPr>
            <w:r>
              <w:rPr>
                <w:b/>
                <w:bCs/>
                <w:sz w:val="18"/>
                <w:szCs w:val="18"/>
              </w:rPr>
              <w:t xml:space="preserve">Administration</w:t>
            </w:r>
          </w:p>
          <w:p>
            <w:pPr>
              <w:spacing w:after="0" w:line="230"/>
            </w:pPr>
            <w:r>
              <w:rPr>
                <w:color w:val="5A5160"/>
                <w:sz w:val="15"/>
                <w:szCs w:val="15"/>
              </w:rPr>
              <w:t xml:space="preserve">Choose one.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40" w:before="40"/>
            </w:pPr>
            <w:sdt>
              <w:sdtPr>
                <w:alias w:val="Administration: Attend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Attended</w:t>
            </w:r>
            <w:r>
              <w:t xml:space="preserve">     </w:t>
            </w:r>
            <w:sdt>
              <w:sdtPr>
                <w:alias w:val="Administration: Reschedul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Rescheduled</w:t>
            </w:r>
            <w:r>
              <w:t xml:space="preserve">     </w:t>
            </w:r>
            <w:sdt>
              <w:sdtPr>
                <w:alias w:val="Administration: Cancell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Cancelled</w:t>
            </w:r>
            <w:r>
              <w:t xml:space="preserve">     </w:t>
            </w:r>
            <w:sdt>
              <w:sdtPr>
                <w:alias w:val="Administration: Ended early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Ended early</w:t>
            </w:r>
          </w:p>
        </w:tc>
      </w:tr>
      <w:tr>
        <w:trPr>
          <w:cantSplit/>
          <w:trHeight w:val="90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10" w:line="240"/>
            </w:pPr>
            <w:r>
              <w:rPr>
                <w:b/>
                <w:bCs/>
                <w:sz w:val="18"/>
                <w:szCs w:val="18"/>
              </w:rPr>
              <w:t xml:space="preserve">Preferences confirmed and any changes requested</w:t>
            </w:r>
          </w:p>
          <w:p>
            <w:pPr>
              <w:spacing w:after="0" w:line="230"/>
            </w:pPr>
            <w:r>
              <w:rPr>
                <w:color w:val="5A5160"/>
                <w:sz w:val="15"/>
                <w:szCs w:val="15"/>
              </w:rPr>
              <w:t xml:space="preserve">Up to 300 characters.</w:t>
            </w:r>
          </w:p>
        </w:tc>
        <w:tc>
          <w:tcPr>
            <w:tcW w:type="dxa" w:w="8064"/>
            <w:gridSpan w:val="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rHeight w:val="13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10" w:line="240"/>
            </w:pPr>
            <w:r>
              <w:rPr>
                <w:b/>
                <w:bCs/>
                <w:sz w:val="18"/>
                <w:szCs w:val="18"/>
              </w:rPr>
              <w:t xml:space="preserve">Brief factual session summary</w:t>
            </w:r>
          </w:p>
          <w:p>
            <w:pPr>
              <w:spacing w:after="0" w:line="230"/>
            </w:pPr>
            <w:r>
              <w:rPr>
                <w:color w:val="5A5160"/>
                <w:sz w:val="15"/>
                <w:szCs w:val="15"/>
              </w:rPr>
              <w:t xml:space="preserve">Up to 500 characters. No diagnosis or assumed cause of a feeling.</w:t>
            </w:r>
          </w:p>
        </w:tc>
        <w:tc>
          <w:tcPr>
            <w:tcW w:type="dxa" w:w="8064"/>
            <w:gridSpan w:val="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rHeight w:val="90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10" w:line="240"/>
            </w:pPr>
            <w:r>
              <w:rPr>
                <w:b/>
                <w:bCs/>
                <w:sz w:val="18"/>
                <w:szCs w:val="18"/>
              </w:rPr>
              <w:t xml:space="preserve">Client statement relevant to follow-up (optional)</w:t>
            </w:r>
          </w:p>
          <w:p>
            <w:pPr>
              <w:spacing w:after="0" w:line="230"/>
            </w:pPr>
            <w:r>
              <w:rPr>
                <w:color w:val="5A5160"/>
                <w:sz w:val="15"/>
                <w:szCs w:val="15"/>
              </w:rPr>
              <w:t xml:space="preserve">Use the client's words and label it as reported, not a clinical finding. Up to 300 characters.</w:t>
            </w:r>
          </w:p>
        </w:tc>
        <w:tc>
          <w:tcPr>
            <w:tcW w:type="dxa" w:w="8064"/>
            <w:gridSpan w:val="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</w:tbl>
    <w:p>
      <w:pPr>
        <w:spacing w:after="4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16"/>
        <w:gridCol w:w="3024"/>
        <w:gridCol w:w="2016"/>
        <w:gridCol w:w="3024"/>
      </w:tblGrid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Administration: explain only what is necessary</w:t>
            </w:r>
          </w:p>
        </w:tc>
        <w:tc>
          <w:tcPr>
            <w:tcW w:type="dxa" w:w="8064"/>
            <w:gridSpan w:val="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Administrative next action (optional)</w:t>
            </w:r>
          </w:p>
        </w:tc>
        <w:tc>
          <w:tcPr>
            <w:tcW w:type="dxa" w:w="8064"/>
            <w:gridSpan w:val="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Owner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Due date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Record author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Date recorded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</w:tbl>
    <w:p>
      <w:pPr>
        <w:spacing w:after="40"/>
      </w:pPr>
    </w:p>
    <w:p>
      <w:pPr>
        <w:spacing w:after="60" w:before="120"/>
      </w:pPr>
      <w:r>
        <w:rPr>
          <w:b/>
          <w:bCs/>
          <w:sz w:val="19"/>
          <w:szCs w:val="19"/>
        </w:rPr>
        <w:t xml:space="preserve">Amendments (dated and attributed; never obscure the original author and date)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14"/>
        <w:gridCol w:w="2419"/>
        <w:gridCol w:w="5846"/>
      </w:tblGrid>
      <w:tr>
        <w:trPr>
          <w:cantSplit/>
          <w:tblHeader/>
        </w:trPr>
        <w:tc>
          <w:tcPr>
            <w:tcW w:type="dxa" w:w="181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Date</w:t>
            </w:r>
          </w:p>
        </w:tc>
        <w:tc>
          <w:tcPr>
            <w:tcW w:type="dxa" w:w="2419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Author</w:t>
            </w:r>
          </w:p>
        </w:tc>
        <w:tc>
          <w:tcPr>
            <w:tcW w:type="dxa" w:w="584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Amendment</w:t>
            </w:r>
          </w:p>
        </w:tc>
      </w:tr>
      <w:tr>
        <w:trPr>
          <w:cantSplit/>
          <w:trHeight w:val="480" w:hRule="atLeast"/>
        </w:trPr>
        <w:tc>
          <w:tcPr>
            <w:tcW w:type="dxa" w:w="181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419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584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81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419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584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>
      <w:pPr>
        <w:spacing w:after="60"/>
        <w:sectPr>
          <w:headerReference w:type="default" r:id="rId6"/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spacing w:after="40"/>
      </w:pPr>
      <w:r>
        <w:rPr>
          <w:b/>
          <w:bCs/>
          <w:color w:val="6B5A78"/>
          <w:sz w:val="15"/>
          <w:szCs w:val="15"/>
        </w:rPr>
        <w:t xml:space="preserve">PRACTITIONER INSTRUCTIONS</w:t>
      </w:r>
    </w:p>
    <w:p>
      <w:pPr>
        <w:pStyle w:val="Heading1"/>
      </w:pPr>
      <w:r>
        <w:t xml:space="preserve">Using the session record</w:t>
      </w:r>
    </w:p>
    <w:p>
      <w:r>
        <w:rPr>
          <w:color w:val="5A5160"/>
        </w:rPr>
        <w:t xml:space="preserve">Keep a brief administrative record of what was agreed and what happened during a session. This template avoids diagnostic labels and does not present itself as a clinical treatment note.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single" w:color="43364D" w:sz="18"/>
              <w:bottom w:val="none" w:color="FFFFFF" w:sz="0"/>
              <w:right w:val="none" w:color="FFFFFF" w:sz="0"/>
            </w:tcBorders>
            <w:shd w:fill="F1EDF4" w:color="auto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6B5A78"/>
                <w:sz w:val="15"/>
                <w:szCs w:val="15"/>
              </w:rPr>
              <w:t xml:space="preserve">RECORD-KEEPING PRINCIPLES</w:t>
            </w:r>
          </w:p>
          <w:p>
            <w:r>
              <w:rPr>
                <w:rFonts w:ascii="Georgia" w:cs="Georgia" w:eastAsia="Georgia" w:hAnsi="Georgia"/>
                <w:sz w:val="22"/>
                <w:szCs w:val="22"/>
              </w:rPr>
              <w:t xml:space="preserve">Record observable facts and agreed administrative actions. Do not label a client with a condition, infer a treatment result, or copy private information that is unnecessary for your service. Store this record through your practice process. Do not send completed records to Holistic Healer.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Customization and quality check</w:t>
      </w:r>
    </w:p>
    <w:p>
      <w:r>
        <w:t xml:space="preserve">Use a consistent retention/access policy reviewed for your circumstances. Corrections must not obscure the original author/date.</w:t>
      </w:r>
    </w:p>
    <w:p>
      <w:pPr>
        <w:pStyle w:val="Heading2"/>
      </w:pPr>
      <w:r>
        <w:t xml:space="preserve">Worked example (fictional)</w:t>
      </w:r>
    </w:p>
    <w:p>
      <w:r>
        <w:t xml:space="preserve">Example: Client requested lower lighting; no-touch preference confirmed; session ended at agreed time; requested next available appointment.</w:t>
      </w:r>
    </w:p>
    <w:p>
      <w:r>
        <w:rPr>
          <w:b/>
          <w:bCs/>
        </w:rPr>
        <w:t xml:space="preserve">Do not write: energy imbalance cured.</w:t>
      </w:r>
    </w:p>
    <w:p>
      <w:pPr>
        <w:pStyle w:val="Heading2"/>
      </w:pPr>
      <w:r>
        <w:t xml:space="preserve">Customization checklist</w:t>
      </w:r>
    </w:p>
    <w:p>
      <w:pPr>
        <w:spacing w:after="30"/>
      </w:pPr>
      <w:sdt>
        <w:sdtPr>
          <w:alias w:val="Use a consistent retention/access policy reviewed for your circumstances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Use a consistent retention/access policy reviewed for your circumstances.</w:t>
      </w:r>
    </w:p>
    <w:p>
      <w:pPr>
        <w:spacing w:after="30"/>
      </w:pPr>
      <w:sdt>
        <w:sdtPr>
          <w:alias w:val="Corrections must not obscure the original author/date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Corrections must not obscure the original author/date.</w:t>
      </w:r>
    </w:p>
    <w:p>
      <w:pPr>
        <w:spacing w:after="30"/>
      </w:pPr>
      <w:sdt>
        <w:sdtPr>
          <w:alias w:val="Do not write: energy imbalance cured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Do not write: energy imbalance cured.</w:t>
      </w:r>
    </w:p>
    <w:p>
      <w:pPr>
        <w:spacing w:after="30"/>
      </w:pPr>
      <w:sdt>
        <w:sdtPr>
          <w:alias w:val="Store completed records through your practice process. Do not send completed records to Holistic Healer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Store completed records through your practice process. Do not send completed records to Holistic Healer.</w:t>
      </w:r>
    </w:p>
    <w:p>
      <w:pPr>
        <w:spacing w:after="0" w:before="60"/>
      </w:pPr>
      <w:r>
        <w:rPr>
          <w:b/>
          <w:bCs/>
          <w:sz w:val="15"/>
          <w:szCs w:val="15"/>
        </w:rPr>
        <w:t xml:space="preserve">Resource license. </w:t>
      </w:r>
      <w:r>
        <w:rPr>
          <w:color w:val="5A5160"/>
          <w:sz w:val="15"/>
          <w:szCs w:val="15"/>
        </w:rPr>
        <w:t xml:space="preserve">You may use and adapt this file for one practitioner business: edit it, print it, and share adapted client-facing copies with your own clients. You may not resell, give away or publicly redistribute the blank template. Attribution is optional. Full license: holistichealer.net/license/</w:t>
      </w:r>
    </w:p>
    <w:sectPr>
      <w:headerReference w:type="default" r:id="rId8"/>
      <w:footerReference w:type="default" r:id="rId9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1DC" w:sz="4" w:space="4"/>
      </w:pBdr>
      <w:tabs>
        <w:tab w:val="right" w:pos="10080"/>
      </w:tabs>
    </w:pPr>
    <w:r>
      <w:rPr>
        <w:color w:val="5A5160"/>
        <w:sz w:val="14"/>
        <w:szCs w:val="14"/>
      </w:rPr>
      <w:t xml:space="preserve">HolisticHealer.net | F04 | version 1.0.0 | holistichealer.net/resources/reiki-session-notes-template/</w:t>
    </w:r>
    <w:r>
      <w:rPr>
        <w:color w:val="5A5160"/>
        <w:sz w:val="14"/>
        <w:szCs w:val="14"/>
      </w:rPr>
      <w:t xml:space="preserve">	Page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PAGE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  <w:r>
      <w:rPr>
        <w:color w:val="5A5160"/>
        <w:sz w:val="14"/>
        <w:szCs w:val="14"/>
      </w:rPr>
      <w:t xml:space="preserve"> of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NUMPAGES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1DC" w:sz="4" w:space="4"/>
      </w:pBdr>
      <w:tabs>
        <w:tab w:val="right" w:pos="10080"/>
      </w:tabs>
    </w:pPr>
    <w:r>
      <w:rPr>
        <w:color w:val="5A5160"/>
        <w:sz w:val="14"/>
        <w:szCs w:val="14"/>
      </w:rPr>
      <w:t xml:space="preserve">HolisticHealer.net | F04 | version 1.0.0 | holistichealer.net/resources/reiki-session-notes-template/</w:t>
    </w:r>
    <w:r>
      <w:rPr>
        <w:color w:val="5A5160"/>
        <w:sz w:val="14"/>
        <w:szCs w:val="14"/>
      </w:rPr>
      <w:t xml:space="preserve">	Page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PAGE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  <w:r>
      <w:rPr>
        <w:color w:val="5A5160"/>
        <w:sz w:val="14"/>
        <w:szCs w:val="14"/>
      </w:rPr>
      <w:t xml:space="preserve"> of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NUMPAGES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8D1DC" w:sz="4" w:space="4"/>
      </w:pBdr>
      <w:tabs>
        <w:tab w:val="right" w:pos="10080"/>
      </w:tabs>
    </w:pPr>
    <w:r>
      <w:rPr>
        <w:sz w:val="17"/>
        <w:szCs w:val="17"/>
        <w:shd w:fill="E6DFEC" w:color="auto" w:val="clear"/>
      </w:rPr>
      <w:t xml:space="preserve">[Practice name]</w:t>
    </w:r>
    <w:r>
      <w:t xml:space="preserve">	</w:t>
    </w:r>
    <w:r>
      <w:rPr>
        <w:rFonts w:ascii="Georgia" w:cs="Georgia" w:eastAsia="Georgia" w:hAnsi="Georgia"/>
        <w:color w:val="43364D"/>
        <w:sz w:val="21"/>
        <w:szCs w:val="21"/>
      </w:rPr>
      <w:t xml:space="preserve">Nonclinical session record</w:t>
    </w:r>
    <w:r>
      <w:rPr>
        <w:color w:val="5A5160"/>
        <w:sz w:val="14"/>
        <w:szCs w:val="14"/>
      </w:rPr>
      <w:t xml:space="preserve">  F04 · Session record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8D1DC" w:sz="4" w:space="4"/>
      </w:pBdr>
      <w:tabs>
        <w:tab w:val="right" w:pos="10080"/>
      </w:tabs>
    </w:pPr>
    <w:r>
      <w:rPr>
        <w:sz w:val="17"/>
        <w:szCs w:val="17"/>
        <w:shd w:fill="E6DFEC" w:color="auto" w:val="clear"/>
      </w:rPr>
      <w:t xml:space="preserve">[Practice name]</w:t>
    </w:r>
    <w:r>
      <w:t xml:space="preserve">	</w:t>
    </w:r>
    <w:r>
      <w:rPr>
        <w:rFonts w:ascii="Georgia" w:cs="Georgia" w:eastAsia="Georgia" w:hAnsi="Georgia"/>
        <w:color w:val="43364D"/>
        <w:sz w:val="21"/>
        <w:szCs w:val="21"/>
      </w:rPr>
      <w:t xml:space="preserve">Nonclinical session record</w:t>
    </w:r>
    <w:r>
      <w:rPr>
        <w:color w:val="5A5160"/>
        <w:sz w:val="14"/>
        <w:szCs w:val="14"/>
      </w:rPr>
      <w:t xml:space="preserve">  F04 · Instructions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8232D"/>
        <w:sz w:val="20"/>
        <w:szCs w:val="20"/>
        <w:lang w:val="en-US"/>
      </w:rPr>
    </w:rPrDefault>
    <w:pPrDefault>
      <w:pPr>
        <w:spacing w:after="100"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0"/>
    </w:pPr>
    <w:rPr>
      <w:rFonts w:ascii="Georgia" w:cs="Georgia" w:eastAsia="Georgia" w:hAnsi="Georgia"/>
      <w:color w:val="43364D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240"/>
    </w:pPr>
    <w:rPr>
      <w:rFonts w:ascii="Georgia" w:cs="Georgia" w:eastAsia="Georgia" w:hAnsi="Georgia"/>
      <w:color w:val="43364D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180"/>
    </w:pPr>
    <w:rPr>
      <w:rFonts w:ascii="Arial" w:cs="Arial" w:eastAsia="Arial" w:hAnsi="Arial"/>
      <w:b/>
      <w:bCs/>
      <w:color w:val="28232D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Nonclinical session record (F04, version 1.0.0)</dc:title>
  <dc:subject>Keep a brief administrative record of what was agreed and what happened during a session. This template avoids diagnostic labels and does not present itself as a clinical treatment note.</dc:subject>
  <dc:creator>HolisticHealer.net</dc:creator>
  <cp:keywords>session notes, session record, records, administration, reiki</cp:keywords>
  <dc:description>Nonclinical session record: editable template from HolisticHealer.net. HolisticHealer.net | F04 | version 1.0.0 | holistichealer.net/resources/reiki-session-notes-template/</dc:description>
  <cp:lastModifiedBy>HolisticHealer.net</cp:lastModifiedBy>
  <cp:revision>1</cp:revision>
  <dcterms:created xsi:type="dcterms:W3CDTF">2026-10-23T00:00:00Z</dcterms:created>
  <dcterms:modified xsi:type="dcterms:W3CDTF">2026-10-23T00:00:00Z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